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jc w:val="center"/>
        <w:rPr>
          <w:sz w:val="28"/>
          <w:szCs w:val="28"/>
        </w:rPr>
      </w:pPr>
      <w:r>
        <w:rPr>
          <w:rFonts w:ascii="Times New Roman" w:eastAsia="Times New Roman" w:hAnsi="Times New Roman" w:cs="Times New Roman"/>
          <w:b/>
          <w:bCs/>
          <w:sz w:val="28"/>
          <w:szCs w:val="28"/>
        </w:rPr>
        <w:t xml:space="preserve">ПОСТАНОВЛЕНИЕ </w:t>
      </w:r>
    </w:p>
    <w:p>
      <w:pPr>
        <w:spacing w:before="0" w:after="0"/>
        <w:jc w:val="center"/>
        <w:rPr>
          <w:sz w:val="28"/>
          <w:szCs w:val="28"/>
        </w:rPr>
      </w:pPr>
      <w:r>
        <w:rPr>
          <w:rFonts w:ascii="Times New Roman" w:eastAsia="Times New Roman" w:hAnsi="Times New Roman" w:cs="Times New Roman"/>
          <w:sz w:val="28"/>
          <w:szCs w:val="28"/>
        </w:rPr>
        <w:t>о назначении административного наказания</w:t>
      </w:r>
    </w:p>
    <w:p>
      <w:pPr>
        <w:spacing w:before="0" w:after="0"/>
        <w:jc w:val="center"/>
        <w:rPr>
          <w:sz w:val="28"/>
          <w:szCs w:val="28"/>
        </w:rPr>
      </w:pPr>
    </w:p>
    <w:p>
      <w:pPr>
        <w:spacing w:before="0" w:after="0"/>
        <w:jc w:val="both"/>
        <w:rPr>
          <w:sz w:val="28"/>
          <w:szCs w:val="28"/>
        </w:rPr>
      </w:pPr>
      <w:r>
        <w:rPr>
          <w:rStyle w:val="cat-Addressgrp-0rplc-0"/>
          <w:rFonts w:ascii="Times New Roman" w:eastAsia="Times New Roman" w:hAnsi="Times New Roman" w:cs="Times New Roman"/>
          <w:sz w:val="28"/>
          <w:szCs w:val="28"/>
        </w:rPr>
        <w:t>адрес</w:t>
      </w:r>
      <w:r>
        <w:rPr>
          <w:rFonts w:ascii="Times New Roman" w:eastAsia="Times New Roman" w:hAnsi="Times New Roman" w:cs="Times New Roman"/>
          <w:sz w:val="28"/>
          <w:szCs w:val="28"/>
        </w:rPr>
        <w:t xml:space="preserve">                                                                   </w:t>
      </w:r>
      <w:r>
        <w:rPr>
          <w:rStyle w:val="cat-Dategrp-6rplc-1"/>
          <w:rFonts w:ascii="Times New Roman" w:eastAsia="Times New Roman" w:hAnsi="Times New Roman" w:cs="Times New Roman"/>
          <w:sz w:val="28"/>
          <w:szCs w:val="28"/>
        </w:rPr>
        <w:t>дата</w:t>
      </w:r>
    </w:p>
    <w:p>
      <w:pPr>
        <w:spacing w:before="0" w:after="0"/>
        <w:ind w:firstLine="720"/>
        <w:jc w:val="both"/>
        <w:rPr>
          <w:sz w:val="28"/>
          <w:szCs w:val="28"/>
        </w:rPr>
      </w:pPr>
    </w:p>
    <w:p>
      <w:pPr>
        <w:spacing w:before="0" w:after="0"/>
        <w:ind w:firstLine="567"/>
        <w:jc w:val="both"/>
        <w:rPr>
          <w:sz w:val="28"/>
          <w:szCs w:val="28"/>
        </w:rPr>
      </w:pPr>
      <w:r>
        <w:rPr>
          <w:rFonts w:ascii="Times New Roman" w:eastAsia="Times New Roman" w:hAnsi="Times New Roman" w:cs="Times New Roman"/>
          <w:sz w:val="28"/>
          <w:szCs w:val="28"/>
        </w:rPr>
        <w:t xml:space="preserve">Мировой судья судебного участка № 2 Ханты-Мансийского судебного района </w:t>
      </w:r>
      <w:r>
        <w:rPr>
          <w:rStyle w:val="cat-Addressgrp-1rplc-2"/>
          <w:rFonts w:ascii="Times New Roman" w:eastAsia="Times New Roman" w:hAnsi="Times New Roman" w:cs="Times New Roman"/>
          <w:sz w:val="28"/>
          <w:szCs w:val="28"/>
        </w:rPr>
        <w:t>адрес</w:t>
      </w:r>
      <w:r>
        <w:rPr>
          <w:rFonts w:ascii="Times New Roman" w:eastAsia="Times New Roman" w:hAnsi="Times New Roman" w:cs="Times New Roman"/>
          <w:sz w:val="28"/>
          <w:szCs w:val="28"/>
        </w:rPr>
        <w:t xml:space="preserve"> </w:t>
      </w:r>
      <w:r>
        <w:rPr>
          <w:rStyle w:val="cat-FIOgrp-8rplc-3"/>
          <w:rFonts w:ascii="Times New Roman" w:eastAsia="Times New Roman" w:hAnsi="Times New Roman" w:cs="Times New Roman"/>
          <w:sz w:val="28"/>
          <w:szCs w:val="28"/>
        </w:rPr>
        <w:t>фио</w:t>
      </w:r>
      <w:r>
        <w:rPr>
          <w:rFonts w:ascii="Times New Roman" w:eastAsia="Times New Roman" w:hAnsi="Times New Roman" w:cs="Times New Roman"/>
          <w:sz w:val="28"/>
          <w:szCs w:val="28"/>
        </w:rPr>
        <w:t>, исполняя обязанности мирового судьи судебного участка № 5 Ханты-Мансийского судебного района,</w:t>
      </w:r>
    </w:p>
    <w:p>
      <w:pPr>
        <w:spacing w:before="0" w:after="0"/>
        <w:ind w:firstLine="720"/>
        <w:jc w:val="both"/>
        <w:rPr>
          <w:sz w:val="28"/>
          <w:szCs w:val="28"/>
        </w:rPr>
      </w:pPr>
      <w:r>
        <w:rPr>
          <w:rFonts w:ascii="Times New Roman" w:eastAsia="Times New Roman" w:hAnsi="Times New Roman" w:cs="Times New Roman"/>
          <w:sz w:val="28"/>
          <w:szCs w:val="28"/>
        </w:rPr>
        <w:t xml:space="preserve">рассмотрев в открытом судебном заседании дело об административном правонарушении №5-813-2805/2026, возбужденное по ч.2 ст.12.2 КоАП РФ в отношении </w:t>
      </w:r>
      <w:r>
        <w:rPr>
          <w:rStyle w:val="cat-UserDefinedgrp-21rplc-5"/>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Pr>
        <w:t xml:space="preserve"> </w:t>
      </w:r>
      <w:r>
        <w:rPr>
          <w:rStyle w:val="cat-ExternalSystemDefinedgrp-19rplc-6"/>
          <w:rFonts w:ascii="Times New Roman" w:eastAsia="Times New Roman" w:hAnsi="Times New Roman" w:cs="Times New Roman"/>
          <w:b/>
          <w:bCs/>
          <w:sz w:val="28"/>
          <w:szCs w:val="28"/>
        </w:rPr>
        <w:t>...</w:t>
      </w:r>
      <w:r>
        <w:rPr>
          <w:rStyle w:val="cat-PassportDatagrp-14rplc-7"/>
          <w:rFonts w:ascii="Times New Roman" w:eastAsia="Times New Roman" w:hAnsi="Times New Roman" w:cs="Times New Roman"/>
          <w:b/>
          <w:bCs/>
          <w:sz w:val="28"/>
          <w:szCs w:val="28"/>
        </w:rPr>
        <w:t>паспортные данные</w:t>
      </w:r>
      <w:r>
        <w:rPr>
          <w:rFonts w:ascii="Times New Roman" w:eastAsia="Times New Roman" w:hAnsi="Times New Roman" w:cs="Times New Roman"/>
          <w:sz w:val="28"/>
          <w:szCs w:val="28"/>
        </w:rPr>
        <w:t xml:space="preserve">, зарегистрированного и </w:t>
      </w:r>
      <w:r>
        <w:rPr>
          <w:rStyle w:val="cat-PassportDatagrp-15rplc-8"/>
          <w:rFonts w:ascii="Times New Roman" w:eastAsia="Times New Roman" w:hAnsi="Times New Roman" w:cs="Times New Roman"/>
          <w:sz w:val="28"/>
          <w:szCs w:val="28"/>
        </w:rPr>
        <w:t>паспортные данные</w:t>
      </w:r>
      <w:r>
        <w:rPr>
          <w:rStyle w:val="cat-ExternalSystemDefinedgrp-18rplc-9"/>
          <w:rFonts w:ascii="Times New Roman" w:eastAsia="Times New Roman" w:hAnsi="Times New Roman" w:cs="Times New Roman"/>
          <w:sz w:val="28"/>
          <w:szCs w:val="28"/>
        </w:rPr>
        <w:t>...</w:t>
      </w:r>
      <w:r>
        <w:rPr>
          <w:rStyle w:val="cat-ExternalSystemDefinedgrp-20rplc-10"/>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ранее привлеченного к административной ответственности,</w:t>
      </w:r>
    </w:p>
    <w:p>
      <w:pPr>
        <w:spacing w:before="0" w:after="0"/>
        <w:jc w:val="center"/>
        <w:rPr>
          <w:sz w:val="28"/>
          <w:szCs w:val="28"/>
        </w:rPr>
      </w:pPr>
      <w:r>
        <w:rPr>
          <w:rFonts w:ascii="Times New Roman" w:eastAsia="Times New Roman" w:hAnsi="Times New Roman" w:cs="Times New Roman"/>
          <w:b/>
          <w:bCs/>
          <w:sz w:val="28"/>
          <w:szCs w:val="28"/>
        </w:rPr>
        <w:t>УСТАНОВИЛ</w:t>
      </w:r>
      <w:r>
        <w:rPr>
          <w:rFonts w:ascii="Times New Roman" w:eastAsia="Times New Roman" w:hAnsi="Times New Roman" w:cs="Times New Roman"/>
          <w:sz w:val="28"/>
          <w:szCs w:val="28"/>
        </w:rPr>
        <w:t>:</w:t>
      </w:r>
    </w:p>
    <w:p>
      <w:pPr>
        <w:spacing w:before="0" w:after="0"/>
        <w:jc w:val="center"/>
        <w:rPr>
          <w:sz w:val="28"/>
          <w:szCs w:val="28"/>
        </w:rPr>
      </w:pPr>
    </w:p>
    <w:p>
      <w:pPr>
        <w:spacing w:before="0" w:after="0"/>
        <w:ind w:firstLine="720"/>
        <w:jc w:val="both"/>
        <w:rPr>
          <w:sz w:val="28"/>
          <w:szCs w:val="28"/>
        </w:rPr>
      </w:pPr>
      <w:r>
        <w:rPr>
          <w:rStyle w:val="cat-UserDefinedgrp-22rplc-11"/>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Style w:val="cat-Dategrp-7rplc-13"/>
          <w:rFonts w:ascii="Times New Roman" w:eastAsia="Times New Roman" w:hAnsi="Times New Roman" w:cs="Times New Roman"/>
          <w:sz w:val="28"/>
          <w:szCs w:val="28"/>
        </w:rPr>
        <w:t>дата</w:t>
      </w:r>
      <w:r>
        <w:rPr>
          <w:rFonts w:ascii="Times New Roman" w:eastAsia="Times New Roman" w:hAnsi="Times New Roman" w:cs="Times New Roman"/>
          <w:sz w:val="28"/>
          <w:szCs w:val="28"/>
        </w:rPr>
        <w:t xml:space="preserve"> в </w:t>
      </w:r>
      <w:r>
        <w:rPr>
          <w:rStyle w:val="cat-Timegrp-16rplc-14"/>
          <w:rFonts w:ascii="Times New Roman" w:eastAsia="Times New Roman" w:hAnsi="Times New Roman" w:cs="Times New Roman"/>
          <w:sz w:val="28"/>
          <w:szCs w:val="28"/>
        </w:rPr>
        <w:t>время</w:t>
      </w:r>
      <w:r>
        <w:rPr>
          <w:rFonts w:ascii="Times New Roman" w:eastAsia="Times New Roman" w:hAnsi="Times New Roman" w:cs="Times New Roman"/>
          <w:sz w:val="28"/>
          <w:szCs w:val="28"/>
        </w:rPr>
        <w:t xml:space="preserve"> на </w:t>
      </w:r>
      <w:r>
        <w:rPr>
          <w:rStyle w:val="cat-Addressgrp-2rplc-15"/>
          <w:rFonts w:ascii="Times New Roman" w:eastAsia="Times New Roman" w:hAnsi="Times New Roman" w:cs="Times New Roman"/>
          <w:sz w:val="28"/>
          <w:szCs w:val="28"/>
        </w:rPr>
        <w:t>адрес</w:t>
      </w:r>
      <w:r>
        <w:rPr>
          <w:rFonts w:ascii="Times New Roman" w:eastAsia="Times New Roman" w:hAnsi="Times New Roman" w:cs="Times New Roman"/>
          <w:sz w:val="28"/>
          <w:szCs w:val="28"/>
        </w:rPr>
        <w:t xml:space="preserve"> в нарушение п.11 </w:t>
      </w:r>
      <w:r>
        <w:rPr>
          <w:rStyle w:val="cat-Addressgrp-3rplc-16"/>
          <w:rFonts w:ascii="Times New Roman" w:eastAsia="Times New Roman" w:hAnsi="Times New Roman" w:cs="Times New Roman"/>
          <w:sz w:val="28"/>
          <w:szCs w:val="28"/>
        </w:rPr>
        <w:t>адрес</w:t>
      </w:r>
      <w:r>
        <w:rPr>
          <w:rFonts w:ascii="Times New Roman" w:eastAsia="Times New Roman" w:hAnsi="Times New Roman" w:cs="Times New Roman"/>
          <w:sz w:val="28"/>
          <w:szCs w:val="28"/>
        </w:rPr>
        <w:t xml:space="preserve"> транспортным средством </w:t>
      </w:r>
      <w:r>
        <w:rPr>
          <w:rStyle w:val="cat-CarMakeModelgrp-17rplc-17"/>
          <w:rFonts w:ascii="Times New Roman" w:eastAsia="Times New Roman" w:hAnsi="Times New Roman" w:cs="Times New Roman"/>
          <w:sz w:val="28"/>
          <w:szCs w:val="28"/>
        </w:rPr>
        <w:t>марка автомобиля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г.р.з</w:t>
      </w:r>
      <w:r>
        <w:rPr>
          <w:rFonts w:ascii="Times New Roman" w:eastAsia="Times New Roman" w:hAnsi="Times New Roman" w:cs="Times New Roman"/>
          <w:sz w:val="28"/>
          <w:szCs w:val="28"/>
        </w:rPr>
        <w:t>. 6135АК16 с применением материалов препятствующих их идентификации, использовав липкую ленту.</w:t>
      </w:r>
    </w:p>
    <w:p>
      <w:pPr>
        <w:spacing w:before="0" w:after="0"/>
        <w:ind w:firstLine="720"/>
        <w:jc w:val="both"/>
        <w:rPr>
          <w:sz w:val="28"/>
          <w:szCs w:val="28"/>
        </w:rPr>
      </w:pPr>
      <w:r>
        <w:rPr>
          <w:rFonts w:ascii="Times New Roman" w:eastAsia="Times New Roman" w:hAnsi="Times New Roman" w:cs="Times New Roman"/>
          <w:sz w:val="28"/>
          <w:szCs w:val="28"/>
        </w:rPr>
        <w:t>В судебном заседании</w:t>
      </w:r>
      <w:r>
        <w:rPr>
          <w:rFonts w:ascii="Times New Roman" w:eastAsia="Times New Roman" w:hAnsi="Times New Roman" w:cs="Times New Roman"/>
          <w:sz w:val="28"/>
          <w:szCs w:val="28"/>
        </w:rPr>
        <w:t xml:space="preserve"> </w:t>
      </w:r>
      <w:r>
        <w:rPr>
          <w:rStyle w:val="cat-FIOgrp-11rplc-18"/>
          <w:rFonts w:ascii="Times New Roman" w:eastAsia="Times New Roman" w:hAnsi="Times New Roman" w:cs="Times New Roman"/>
          <w:sz w:val="28"/>
          <w:szCs w:val="28"/>
        </w:rPr>
        <w:t>фио</w:t>
      </w:r>
      <w:r>
        <w:rPr>
          <w:rFonts w:ascii="Times New Roman" w:eastAsia="Times New Roman" w:hAnsi="Times New Roman" w:cs="Times New Roman"/>
          <w:sz w:val="28"/>
          <w:szCs w:val="28"/>
        </w:rPr>
        <w:t xml:space="preserve">И </w:t>
      </w:r>
      <w:r>
        <w:rPr>
          <w:rFonts w:ascii="Times New Roman" w:eastAsia="Times New Roman" w:hAnsi="Times New Roman" w:cs="Times New Roman"/>
          <w:sz w:val="28"/>
          <w:szCs w:val="28"/>
        </w:rPr>
        <w:t>вину признал, приобщил к материалам дела характеризующий материал, просил учесть при вынесении постановления</w:t>
      </w:r>
      <w:r>
        <w:rPr>
          <w:rFonts w:ascii="Times New Roman" w:eastAsia="Times New Roman" w:hAnsi="Times New Roman" w:cs="Times New Roman"/>
          <w:sz w:val="28"/>
          <w:szCs w:val="28"/>
        </w:rPr>
        <w:t>.</w:t>
      </w:r>
    </w:p>
    <w:p>
      <w:pPr>
        <w:spacing w:before="0" w:after="0"/>
        <w:ind w:firstLine="720"/>
        <w:jc w:val="both"/>
        <w:rPr>
          <w:sz w:val="28"/>
          <w:szCs w:val="28"/>
        </w:rPr>
      </w:pPr>
      <w:r>
        <w:rPr>
          <w:rFonts w:ascii="Times New Roman" w:eastAsia="Times New Roman" w:hAnsi="Times New Roman" w:cs="Times New Roman"/>
          <w:sz w:val="28"/>
          <w:szCs w:val="28"/>
        </w:rPr>
        <w:t>Изучив письменные материалы дела, мировой судья установил следующее.</w:t>
      </w:r>
    </w:p>
    <w:p>
      <w:pPr>
        <w:spacing w:before="0" w:after="0"/>
        <w:ind w:firstLine="720"/>
        <w:jc w:val="both"/>
        <w:rPr>
          <w:sz w:val="28"/>
          <w:szCs w:val="28"/>
        </w:rPr>
      </w:pPr>
      <w:r>
        <w:rPr>
          <w:rFonts w:ascii="Times New Roman" w:eastAsia="Times New Roman" w:hAnsi="Times New Roman" w:cs="Times New Roman"/>
          <w:sz w:val="28"/>
          <w:szCs w:val="28"/>
        </w:rPr>
        <w:t xml:space="preserve">В соответствии с </w:t>
      </w:r>
      <w:hyperlink r:id="rId4" w:anchor="/document/12125267/entry/12202" w:history="1">
        <w:r>
          <w:rPr>
            <w:rFonts w:ascii="Times New Roman" w:eastAsia="Times New Roman" w:hAnsi="Times New Roman" w:cs="Times New Roman"/>
            <w:color w:val="0000EE"/>
            <w:sz w:val="28"/>
            <w:szCs w:val="28"/>
          </w:rPr>
          <w:t>частью</w:t>
        </w:r>
        <w:r>
          <w:rPr>
            <w:rFonts w:ascii="Times New Roman" w:eastAsia="Times New Roman" w:hAnsi="Times New Roman" w:cs="Times New Roman"/>
            <w:color w:val="0000EE"/>
            <w:sz w:val="28"/>
            <w:szCs w:val="28"/>
            <w:u w:val="single" w:color="0000EE"/>
          </w:rPr>
          <w:t xml:space="preserve"> </w:t>
        </w:r>
        <w:r>
          <w:rPr>
            <w:rFonts w:ascii="Times New Roman" w:eastAsia="Times New Roman" w:hAnsi="Times New Roman" w:cs="Times New Roman"/>
            <w:color w:val="0000EE"/>
            <w:sz w:val="28"/>
            <w:szCs w:val="28"/>
          </w:rPr>
          <w:t>2</w:t>
        </w:r>
        <w:r>
          <w:rPr>
            <w:rFonts w:ascii="Times New Roman" w:eastAsia="Times New Roman" w:hAnsi="Times New Roman" w:cs="Times New Roman"/>
            <w:color w:val="0000EE"/>
            <w:sz w:val="28"/>
            <w:szCs w:val="28"/>
            <w:u w:val="single" w:color="0000EE"/>
          </w:rPr>
          <w:t xml:space="preserve"> </w:t>
        </w:r>
        <w:r>
          <w:rPr>
            <w:rFonts w:ascii="Times New Roman" w:eastAsia="Times New Roman" w:hAnsi="Times New Roman" w:cs="Times New Roman"/>
            <w:color w:val="0000EE"/>
            <w:sz w:val="28"/>
            <w:szCs w:val="28"/>
          </w:rPr>
          <w:t>статьи</w:t>
        </w:r>
        <w:r>
          <w:rPr>
            <w:rFonts w:ascii="Times New Roman" w:eastAsia="Times New Roman" w:hAnsi="Times New Roman" w:cs="Times New Roman"/>
            <w:color w:val="0000EE"/>
            <w:sz w:val="28"/>
            <w:szCs w:val="28"/>
            <w:u w:val="single" w:color="0000EE"/>
          </w:rPr>
          <w:t xml:space="preserve"> </w:t>
        </w:r>
        <w:r>
          <w:rPr>
            <w:rFonts w:ascii="Times New Roman" w:eastAsia="Times New Roman" w:hAnsi="Times New Roman" w:cs="Times New Roman"/>
            <w:color w:val="0000EE"/>
            <w:sz w:val="28"/>
            <w:szCs w:val="28"/>
          </w:rPr>
          <w:t>12</w:t>
        </w:r>
        <w:r>
          <w:rPr>
            <w:rFonts w:ascii="Times New Roman" w:eastAsia="Times New Roman" w:hAnsi="Times New Roman" w:cs="Times New Roman"/>
            <w:color w:val="0000EE"/>
            <w:sz w:val="28"/>
            <w:szCs w:val="28"/>
            <w:u w:val="single" w:color="0000EE"/>
          </w:rPr>
          <w:t>.</w:t>
        </w:r>
        <w:r>
          <w:rPr>
            <w:rFonts w:ascii="Times New Roman" w:eastAsia="Times New Roman" w:hAnsi="Times New Roman" w:cs="Times New Roman"/>
            <w:color w:val="0000EE"/>
            <w:sz w:val="28"/>
            <w:szCs w:val="28"/>
          </w:rPr>
          <w:t>2</w:t>
        </w:r>
      </w:hyperlink>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Кодекса</w:t>
      </w:r>
      <w:r>
        <w:rPr>
          <w:rFonts w:ascii="Times New Roman" w:eastAsia="Times New Roman" w:hAnsi="Times New Roman" w:cs="Times New Roman"/>
          <w:sz w:val="28"/>
          <w:szCs w:val="28"/>
        </w:rPr>
        <w:t xml:space="preserve"> Российской Федерации об административных правонарушениях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устройств или материалов, препятствующих идентификации государственных регистрационных знаков либо позволяющих их видоизменить или скрыть, </w:t>
      </w:r>
      <w:r>
        <w:rPr>
          <w:rFonts w:ascii="Times New Roman" w:eastAsia="Times New Roman" w:hAnsi="Times New Roman" w:cs="Times New Roman"/>
          <w:sz w:val="28"/>
          <w:szCs w:val="28"/>
        </w:rPr>
        <w:t xml:space="preserve">влечет наложение административного штрафа в размере </w:t>
      </w:r>
      <w:r>
        <w:rPr>
          <w:rStyle w:val="cat-SumInWordsgrp-13rplc-19"/>
          <w:rFonts w:ascii="Times New Roman" w:eastAsia="Times New Roman" w:hAnsi="Times New Roman" w:cs="Times New Roman"/>
          <w:sz w:val="28"/>
          <w:szCs w:val="28"/>
        </w:rPr>
        <w:t>сумма прописью</w:t>
      </w:r>
      <w:r>
        <w:rPr>
          <w:rFonts w:ascii="Times New Roman" w:eastAsia="Times New Roman" w:hAnsi="Times New Roman" w:cs="Times New Roman"/>
          <w:sz w:val="28"/>
          <w:szCs w:val="28"/>
        </w:rPr>
        <w:t xml:space="preserve"> или лишение права управления транспортными средствами на срок от одного до трех месяцев.</w:t>
      </w:r>
    </w:p>
    <w:p>
      <w:pPr>
        <w:spacing w:before="0" w:after="0"/>
        <w:ind w:firstLine="720"/>
        <w:jc w:val="both"/>
        <w:rPr>
          <w:sz w:val="28"/>
          <w:szCs w:val="28"/>
        </w:rPr>
      </w:pPr>
      <w:r>
        <w:rPr>
          <w:rFonts w:ascii="Times New Roman" w:eastAsia="Times New Roman" w:hAnsi="Times New Roman" w:cs="Times New Roman"/>
          <w:sz w:val="28"/>
          <w:szCs w:val="28"/>
        </w:rPr>
        <w:t xml:space="preserve">В силу </w:t>
      </w:r>
      <w:hyperlink r:id="rId4" w:anchor="/document/1305770/entry/2031" w:history="1">
        <w:r>
          <w:rPr>
            <w:rFonts w:ascii="Times New Roman" w:eastAsia="Times New Roman" w:hAnsi="Times New Roman" w:cs="Times New Roman"/>
            <w:color w:val="0000EE"/>
            <w:sz w:val="28"/>
            <w:szCs w:val="28"/>
          </w:rPr>
          <w:t>пункта 2.3.1</w:t>
        </w:r>
      </w:hyperlink>
      <w:r>
        <w:rPr>
          <w:rFonts w:ascii="Times New Roman" w:eastAsia="Times New Roman" w:hAnsi="Times New Roman" w:cs="Times New Roman"/>
          <w:sz w:val="28"/>
          <w:szCs w:val="28"/>
        </w:rPr>
        <w:t xml:space="preserve"> Правил дорожного движения РФ водитель механического транспортного средства обязан перед выездом проверить и в пути обеспечить исправное техническое состояние транспортного средства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w:t>
      </w:r>
    </w:p>
    <w:p>
      <w:pPr>
        <w:spacing w:before="0" w:after="0"/>
        <w:ind w:firstLine="720"/>
        <w:jc w:val="both"/>
        <w:rPr>
          <w:sz w:val="28"/>
          <w:szCs w:val="28"/>
        </w:rPr>
      </w:pPr>
      <w:r>
        <w:rPr>
          <w:rFonts w:ascii="Times New Roman" w:eastAsia="Times New Roman" w:hAnsi="Times New Roman" w:cs="Times New Roman"/>
          <w:sz w:val="28"/>
          <w:szCs w:val="28"/>
        </w:rPr>
        <w:t xml:space="preserve">Исходя из </w:t>
      </w:r>
      <w:r>
        <w:rPr>
          <w:rStyle w:val="cat-Addressgrp-4rplc-20"/>
          <w:rFonts w:ascii="Times New Roman" w:eastAsia="Times New Roman" w:hAnsi="Times New Roman" w:cs="Times New Roman"/>
          <w:sz w:val="28"/>
          <w:szCs w:val="28"/>
        </w:rPr>
        <w:t>адрес</w:t>
      </w:r>
      <w:r>
        <w:rPr>
          <w:rFonts w:ascii="Times New Roman" w:eastAsia="Times New Roman" w:hAnsi="Times New Roman" w:cs="Times New Roman"/>
          <w:sz w:val="28"/>
          <w:szCs w:val="28"/>
        </w:rPr>
        <w:t xml:space="preserve"> положений по допуску транспортных средств к эксплуатации и обязанностей должностных лиц по обеспечению безопасности дорожного движения на механических транспортных средствах (кроме мопедов, трамваев и троллейбусов) и прицепах должны быть установлены на предусмотренных для этого местах регистрационные знаки соответствующего образца, а на автомобилях и автобусах, кроме того, размещается в правом нижнем углу ветрового стекла в установленных случаях лицензионная карточка.</w:t>
      </w:r>
    </w:p>
    <w:p>
      <w:pPr>
        <w:spacing w:before="0" w:after="0"/>
        <w:ind w:firstLine="720"/>
        <w:jc w:val="both"/>
        <w:rPr>
          <w:sz w:val="30"/>
          <w:szCs w:val="30"/>
        </w:rPr>
      </w:pPr>
      <w:r>
        <w:rPr>
          <w:rFonts w:ascii="Times New Roman" w:eastAsia="Times New Roman" w:hAnsi="Times New Roman" w:cs="Times New Roman"/>
          <w:sz w:val="28"/>
          <w:szCs w:val="28"/>
        </w:rPr>
        <w:t xml:space="preserve">Согласно п.11 ОПД ПДД РФ запрещается эксплуатация </w:t>
      </w:r>
      <w:r>
        <w:rPr>
          <w:rFonts w:ascii="Times New Roman" w:eastAsia="Times New Roman" w:hAnsi="Times New Roman" w:cs="Times New Roman"/>
          <w:sz w:val="30"/>
          <w:szCs w:val="30"/>
        </w:rPr>
        <w:t xml:space="preserve">транспортных средств, оборудованных без соответствующего разрешения опознавательным знаком "Федеральная служба охраны Российской Федерации", проблесковыми маячками и (или) специальными звуковыми сигналами, с нанесенными на наружные поверхности специальными </w:t>
      </w:r>
      <w:r>
        <w:rPr>
          <w:rFonts w:ascii="Times New Roman" w:eastAsia="Times New Roman" w:hAnsi="Times New Roman" w:cs="Times New Roman"/>
          <w:sz w:val="30"/>
          <w:szCs w:val="30"/>
        </w:rPr>
        <w:t>цветографическими</w:t>
      </w:r>
      <w:r>
        <w:rPr>
          <w:rFonts w:ascii="Times New Roman" w:eastAsia="Times New Roman" w:hAnsi="Times New Roman" w:cs="Times New Roman"/>
          <w:sz w:val="30"/>
          <w:szCs w:val="30"/>
        </w:rPr>
        <w:t xml:space="preserve"> схемами, надписями и обозначениями, не соответствующими государственным стандартам Российской Федерации, без укрепленных на установленных местах регистрационных знаков, имеющих скрытые, поддельные, измененные номера узлов и агрегатов или регистрационные знаки.</w:t>
      </w:r>
    </w:p>
    <w:p>
      <w:pPr>
        <w:spacing w:before="0" w:after="0"/>
        <w:ind w:firstLine="720"/>
        <w:jc w:val="both"/>
        <w:rPr>
          <w:sz w:val="28"/>
          <w:szCs w:val="28"/>
        </w:rPr>
      </w:pPr>
      <w:r>
        <w:rPr>
          <w:rFonts w:ascii="Times New Roman" w:eastAsia="Times New Roman" w:hAnsi="Times New Roman" w:cs="Times New Roman"/>
          <w:sz w:val="28"/>
          <w:szCs w:val="28"/>
        </w:rPr>
        <w:t xml:space="preserve">Вина </w:t>
      </w:r>
      <w:r>
        <w:rPr>
          <w:rStyle w:val="cat-UserDefinedgrp-23rplc-22"/>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в управлении транспортным без государственных регистрационных знаков подтверждается исследованными в судебном заседании: протоколом об административном правонарушении; рапортом сотрудника ГИБДД; </w:t>
      </w:r>
      <w:r>
        <w:rPr>
          <w:rFonts w:ascii="Times New Roman" w:eastAsia="Times New Roman" w:hAnsi="Times New Roman" w:cs="Times New Roman"/>
          <w:sz w:val="28"/>
          <w:szCs w:val="28"/>
        </w:rPr>
        <w:t>фототаблицей</w:t>
      </w:r>
      <w:r>
        <w:rPr>
          <w:rFonts w:ascii="Times New Roman" w:eastAsia="Times New Roman" w:hAnsi="Times New Roman" w:cs="Times New Roman"/>
          <w:sz w:val="28"/>
          <w:szCs w:val="28"/>
        </w:rPr>
        <w:t>; справкой.</w:t>
      </w:r>
    </w:p>
    <w:p>
      <w:pPr>
        <w:spacing w:before="0" w:after="0"/>
        <w:ind w:firstLine="720"/>
        <w:jc w:val="both"/>
        <w:rPr>
          <w:sz w:val="28"/>
          <w:szCs w:val="28"/>
        </w:rPr>
      </w:pPr>
      <w:r>
        <w:rPr>
          <w:rFonts w:ascii="Times New Roman" w:eastAsia="Times New Roman" w:hAnsi="Times New Roman" w:cs="Times New Roman"/>
          <w:sz w:val="28"/>
          <w:szCs w:val="28"/>
        </w:rPr>
        <w:t>Действия правонарушителя мировой судья квалифицирует по ч.2 ст.12.2 КоАП РФ.</w:t>
      </w:r>
    </w:p>
    <w:p>
      <w:pPr>
        <w:spacing w:before="0" w:after="0"/>
        <w:ind w:firstLine="720"/>
        <w:jc w:val="both"/>
        <w:rPr>
          <w:sz w:val="28"/>
          <w:szCs w:val="28"/>
        </w:rPr>
      </w:pPr>
      <w:r>
        <w:rPr>
          <w:rFonts w:ascii="Times New Roman" w:eastAsia="Times New Roman" w:hAnsi="Times New Roman" w:cs="Times New Roman"/>
          <w:sz w:val="28"/>
          <w:szCs w:val="28"/>
        </w:rPr>
        <w:t xml:space="preserve">Все исследованные доказательства мировой судья считает относимыми и допустимыми, так как они составлены уполномоченными на то лицами, надлежащим образом оформлены, получены с соблюдением требований КоАП РФ, полностью согласуются между собой, и нашли объективное подтверждение в ходе судебного разбирательства. </w:t>
      </w:r>
    </w:p>
    <w:p>
      <w:pPr>
        <w:spacing w:before="0" w:after="0"/>
        <w:ind w:firstLine="709"/>
        <w:jc w:val="both"/>
        <w:rPr>
          <w:sz w:val="28"/>
          <w:szCs w:val="28"/>
        </w:rPr>
      </w:pPr>
      <w:r>
        <w:rPr>
          <w:rFonts w:ascii="Times New Roman" w:eastAsia="Times New Roman" w:hAnsi="Times New Roman" w:cs="Times New Roman"/>
          <w:sz w:val="28"/>
          <w:szCs w:val="28"/>
        </w:rPr>
        <w:t>Смягчающим</w:t>
      </w:r>
      <w:r>
        <w:rPr>
          <w:rFonts w:ascii="Times New Roman" w:eastAsia="Times New Roman" w:hAnsi="Times New Roman" w:cs="Times New Roman"/>
          <w:sz w:val="28"/>
          <w:szCs w:val="28"/>
        </w:rPr>
        <w:t xml:space="preserve"> административную ответственность обстоятельств</w:t>
      </w:r>
      <w:r>
        <w:rPr>
          <w:rFonts w:ascii="Times New Roman" w:eastAsia="Times New Roman" w:hAnsi="Times New Roman" w:cs="Times New Roman"/>
          <w:sz w:val="28"/>
          <w:szCs w:val="28"/>
        </w:rPr>
        <w:t>ом</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является признание вины, наличие ребенка на </w:t>
      </w:r>
      <w:r>
        <w:rPr>
          <w:rFonts w:ascii="Times New Roman" w:eastAsia="Times New Roman" w:hAnsi="Times New Roman" w:cs="Times New Roman"/>
          <w:sz w:val="28"/>
          <w:szCs w:val="28"/>
        </w:rPr>
        <w:t xml:space="preserve">иждивении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pPr>
        <w:spacing w:before="0" w:after="0"/>
        <w:ind w:firstLine="567"/>
        <w:jc w:val="both"/>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Отягчающим </w:t>
      </w:r>
      <w:r>
        <w:rPr>
          <w:rFonts w:ascii="Times New Roman" w:eastAsia="Times New Roman" w:hAnsi="Times New Roman" w:cs="Times New Roman"/>
          <w:sz w:val="28"/>
          <w:szCs w:val="28"/>
        </w:rPr>
        <w:t xml:space="preserve">административную ответственность обстоятельством мировой судья признает </w:t>
      </w:r>
      <w:r>
        <w:rPr>
          <w:rFonts w:ascii="Times New Roman" w:eastAsia="Times New Roman" w:hAnsi="Times New Roman" w:cs="Times New Roman"/>
          <w:sz w:val="28"/>
          <w:szCs w:val="28"/>
        </w:rPr>
        <w:t xml:space="preserve">повторное совершение </w:t>
      </w:r>
      <w:r>
        <w:rPr>
          <w:rStyle w:val="cat-FIOgrp-10rplc-23"/>
          <w:rFonts w:ascii="Times New Roman" w:eastAsia="Times New Roman" w:hAnsi="Times New Roman" w:cs="Times New Roman"/>
          <w:sz w:val="28"/>
          <w:szCs w:val="28"/>
        </w:rPr>
        <w:t>фио</w:t>
      </w:r>
      <w:r>
        <w:rPr>
          <w:rFonts w:ascii="Times New Roman" w:eastAsia="Times New Roman" w:hAnsi="Times New Roman" w:cs="Times New Roman"/>
          <w:sz w:val="28"/>
          <w:szCs w:val="28"/>
        </w:rPr>
        <w:t xml:space="preserve"> однородного административного правонарушения по главе 12 КоАП РФ. Из списка нарушений, представленного отделом ГИБДД, и характеризующего как водителя, следует, что он неоднократно привлечен к административной ответственности по главе 12 КоАП РФ за правонарушения в области дорожного движения.</w:t>
      </w:r>
    </w:p>
    <w:p>
      <w:pPr>
        <w:spacing w:before="0" w:after="0"/>
        <w:ind w:firstLine="540"/>
        <w:jc w:val="both"/>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Определяя вид и меру наказания нарушителю, суд учитывает характер правонарушения и его последствия, личность нарушителя.</w:t>
      </w:r>
    </w:p>
    <w:p>
      <w:pPr>
        <w:spacing w:before="0" w:after="0"/>
        <w:ind w:firstLine="709"/>
        <w:jc w:val="both"/>
        <w:rPr>
          <w:sz w:val="28"/>
          <w:szCs w:val="28"/>
        </w:rPr>
      </w:pPr>
      <w:r>
        <w:rPr>
          <w:rFonts w:ascii="Times New Roman" w:eastAsia="Times New Roman" w:hAnsi="Times New Roman" w:cs="Times New Roman"/>
          <w:sz w:val="28"/>
          <w:szCs w:val="28"/>
        </w:rPr>
        <w:t>Руководствуясь ст. ст. 23.1, 29.5, 29.6, 29.10 КоАП РФ, мировой судья</w:t>
      </w:r>
    </w:p>
    <w:p>
      <w:pPr>
        <w:spacing w:before="0" w:after="0"/>
        <w:jc w:val="both"/>
        <w:rPr>
          <w:sz w:val="28"/>
          <w:szCs w:val="28"/>
        </w:rPr>
      </w:pPr>
    </w:p>
    <w:p>
      <w:pPr>
        <w:spacing w:before="0" w:after="0"/>
        <w:jc w:val="both"/>
        <w:rPr>
          <w:sz w:val="28"/>
          <w:szCs w:val="28"/>
        </w:rPr>
      </w:pPr>
    </w:p>
    <w:p>
      <w:pPr>
        <w:spacing w:before="0" w:after="0"/>
        <w:jc w:val="both"/>
        <w:rPr>
          <w:sz w:val="28"/>
          <w:szCs w:val="28"/>
        </w:rPr>
      </w:pPr>
    </w:p>
    <w:p>
      <w:pPr>
        <w:spacing w:before="0" w:after="0"/>
        <w:ind w:firstLine="720"/>
        <w:jc w:val="center"/>
        <w:rPr>
          <w:sz w:val="28"/>
          <w:szCs w:val="28"/>
        </w:rPr>
      </w:pPr>
      <w:r>
        <w:rPr>
          <w:rFonts w:ascii="Times New Roman" w:eastAsia="Times New Roman" w:hAnsi="Times New Roman" w:cs="Times New Roman"/>
          <w:b/>
          <w:bCs/>
          <w:sz w:val="28"/>
          <w:szCs w:val="28"/>
        </w:rPr>
        <w:t>ПОСТАНОВИЛ:</w:t>
      </w:r>
    </w:p>
    <w:p>
      <w:pPr>
        <w:spacing w:before="0" w:after="0"/>
        <w:ind w:firstLine="720"/>
        <w:jc w:val="center"/>
        <w:rPr>
          <w:sz w:val="28"/>
          <w:szCs w:val="28"/>
        </w:rPr>
      </w:pPr>
    </w:p>
    <w:p>
      <w:pPr>
        <w:spacing w:before="0" w:after="0"/>
        <w:ind w:firstLine="567"/>
        <w:jc w:val="both"/>
        <w:rPr>
          <w:sz w:val="28"/>
          <w:szCs w:val="28"/>
        </w:rPr>
      </w:pPr>
      <w:r>
        <w:rPr>
          <w:rFonts w:ascii="Times New Roman" w:eastAsia="Times New Roman" w:hAnsi="Times New Roman" w:cs="Times New Roman"/>
          <w:sz w:val="28"/>
          <w:szCs w:val="28"/>
        </w:rPr>
        <w:t xml:space="preserve">Признать </w:t>
      </w:r>
      <w:r>
        <w:rPr>
          <w:rStyle w:val="cat-UserDefinedgrp-24rplc-24"/>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виновным в совершении административного правонарушения, предусмотренного ч.2 ст.12.2 КоАП РФ, и назначить наказание в виде лишения права управления транспортными средствами сроком на </w:t>
      </w:r>
      <w:r>
        <w:rPr>
          <w:rFonts w:ascii="Times New Roman" w:eastAsia="Times New Roman" w:hAnsi="Times New Roman" w:cs="Times New Roman"/>
          <w:b/>
          <w:bCs/>
          <w:sz w:val="28"/>
          <w:szCs w:val="28"/>
        </w:rPr>
        <w:t>два</w:t>
      </w:r>
      <w:r>
        <w:rPr>
          <w:rFonts w:ascii="Times New Roman" w:eastAsia="Times New Roman" w:hAnsi="Times New Roman" w:cs="Times New Roman"/>
          <w:b/>
          <w:bCs/>
          <w:sz w:val="28"/>
          <w:szCs w:val="28"/>
        </w:rPr>
        <w:t xml:space="preserve"> месяца.</w:t>
      </w:r>
    </w:p>
    <w:p>
      <w:pPr>
        <w:spacing w:before="0" w:after="0"/>
        <w:ind w:firstLine="567"/>
        <w:jc w:val="both"/>
        <w:rPr>
          <w:sz w:val="28"/>
          <w:szCs w:val="28"/>
        </w:rPr>
      </w:pPr>
      <w:r>
        <w:rPr>
          <w:rFonts w:ascii="Times New Roman" w:eastAsia="Times New Roman" w:hAnsi="Times New Roman" w:cs="Times New Roman"/>
          <w:sz w:val="28"/>
          <w:szCs w:val="28"/>
        </w:rPr>
        <w:t>Настоящее постановление может быть обжаловано в Ханты-Мансийский районный суд путем подачи жалобы мировому судье в течение 10 дней со дня получения копии постановления.</w:t>
      </w:r>
    </w:p>
    <w:p>
      <w:pPr>
        <w:spacing w:before="0" w:after="0"/>
        <w:ind w:firstLine="567"/>
        <w:jc w:val="both"/>
        <w:rPr>
          <w:sz w:val="28"/>
          <w:szCs w:val="28"/>
        </w:rPr>
      </w:pPr>
      <w:r>
        <w:rPr>
          <w:rFonts w:ascii="Times New Roman" w:eastAsia="Times New Roman" w:hAnsi="Times New Roman" w:cs="Times New Roman"/>
          <w:sz w:val="28"/>
          <w:szCs w:val="28"/>
        </w:rPr>
        <w:t>Вступившее в законную силу постановление о назначении административного наказания, в соответствии с требованиями ст.ст.31.3, 32.5 КоАП РФ, направить в соответствующий орган ГИБДД для исполнения.</w:t>
      </w:r>
    </w:p>
    <w:p>
      <w:pPr>
        <w:spacing w:before="0" w:after="0"/>
        <w:ind w:firstLine="567"/>
        <w:jc w:val="both"/>
        <w:rPr>
          <w:sz w:val="28"/>
          <w:szCs w:val="28"/>
        </w:rPr>
      </w:pPr>
      <w:r>
        <w:rPr>
          <w:rFonts w:ascii="Times New Roman" w:eastAsia="Times New Roman" w:hAnsi="Times New Roman" w:cs="Times New Roman"/>
          <w:sz w:val="28"/>
          <w:szCs w:val="28"/>
        </w:rPr>
        <w:t xml:space="preserve">В соответствии с ч.1 ст.32.6 КоАП РФ, исполнение постановления о лишении права управления транспортным средством соответствующего вида осуществляется путем изъятия соответственно </w:t>
      </w:r>
      <w:hyperlink r:id="rId5" w:history="1">
        <w:r>
          <w:rPr>
            <w:rFonts w:ascii="Times New Roman" w:eastAsia="Times New Roman" w:hAnsi="Times New Roman" w:cs="Times New Roman"/>
            <w:color w:val="0000EE"/>
            <w:sz w:val="28"/>
            <w:szCs w:val="28"/>
          </w:rPr>
          <w:t>водительского удостоверения</w:t>
        </w:r>
      </w:hyperlink>
      <w:r>
        <w:rPr>
          <w:rFonts w:ascii="Times New Roman" w:eastAsia="Times New Roman" w:hAnsi="Times New Roman" w:cs="Times New Roman"/>
          <w:sz w:val="28"/>
          <w:szCs w:val="28"/>
        </w:rPr>
        <w:t>.</w:t>
      </w:r>
    </w:p>
    <w:p>
      <w:pPr>
        <w:spacing w:before="0" w:after="0"/>
        <w:ind w:firstLine="567"/>
        <w:jc w:val="both"/>
        <w:rPr>
          <w:sz w:val="28"/>
          <w:szCs w:val="28"/>
        </w:rPr>
      </w:pPr>
      <w:r>
        <w:rPr>
          <w:rFonts w:ascii="Times New Roman" w:eastAsia="Times New Roman" w:hAnsi="Times New Roman" w:cs="Times New Roman"/>
          <w:sz w:val="28"/>
          <w:szCs w:val="28"/>
        </w:rPr>
        <w:t>В соответствии с ч.1 ст.32.7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pPr>
        <w:spacing w:before="0" w:after="0"/>
        <w:ind w:firstLine="567"/>
        <w:jc w:val="both"/>
        <w:rPr>
          <w:sz w:val="28"/>
          <w:szCs w:val="28"/>
        </w:rPr>
      </w:pPr>
      <w:r>
        <w:rPr>
          <w:rFonts w:ascii="Times New Roman" w:eastAsia="Times New Roman" w:hAnsi="Times New Roman" w:cs="Times New Roman"/>
          <w:sz w:val="28"/>
          <w:szCs w:val="28"/>
        </w:rPr>
        <w:t xml:space="preserve">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r:id="rId6" w:anchor="sub_32601" w:history="1">
        <w:r>
          <w:rPr>
            <w:rFonts w:ascii="Times New Roman" w:eastAsia="Times New Roman" w:hAnsi="Times New Roman" w:cs="Times New Roman"/>
            <w:color w:val="0000EE"/>
            <w:sz w:val="28"/>
            <w:szCs w:val="28"/>
          </w:rPr>
          <w:t>частями 1</w:t>
        </w:r>
        <w:r>
          <w:rPr>
            <w:rFonts w:ascii="Times New Roman" w:eastAsia="Times New Roman" w:hAnsi="Times New Roman" w:cs="Times New Roman"/>
            <w:color w:val="0000EE"/>
            <w:sz w:val="28"/>
            <w:szCs w:val="28"/>
          </w:rPr>
          <w:t> </w:t>
        </w:r>
        <w:r>
          <w:rPr>
            <w:rFonts w:ascii="Times New Roman" w:eastAsia="Times New Roman" w:hAnsi="Times New Roman" w:cs="Times New Roman"/>
            <w:color w:val="0000EE"/>
            <w:sz w:val="28"/>
            <w:szCs w:val="28"/>
          </w:rPr>
          <w:t>-</w:t>
        </w:r>
        <w:r>
          <w:rPr>
            <w:rFonts w:ascii="Times New Roman" w:eastAsia="Times New Roman" w:hAnsi="Times New Roman" w:cs="Times New Roman"/>
            <w:color w:val="0000EE"/>
            <w:sz w:val="28"/>
            <w:szCs w:val="28"/>
          </w:rPr>
          <w:t> </w:t>
        </w:r>
        <w:r>
          <w:rPr>
            <w:rFonts w:ascii="Times New Roman" w:eastAsia="Times New Roman" w:hAnsi="Times New Roman" w:cs="Times New Roman"/>
            <w:color w:val="0000EE"/>
            <w:sz w:val="28"/>
            <w:szCs w:val="28"/>
          </w:rPr>
          <w:t>3 статьи 32.6</w:t>
        </w:r>
      </w:hyperlink>
      <w:r>
        <w:rPr>
          <w:rFonts w:ascii="Times New Roman" w:eastAsia="Times New Roman" w:hAnsi="Times New Roman" w:cs="Times New Roman"/>
          <w:sz w:val="28"/>
          <w:szCs w:val="28"/>
        </w:rPr>
        <w:t xml:space="preserve"> настоящего КоАП РФ 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орган, исполняющий этот вид административного наказания (в данном случае в ГИБДД МОВД России «Ханты-Мансийский», которое расположено по адресу: </w:t>
      </w:r>
      <w:r>
        <w:rPr>
          <w:rStyle w:val="cat-Addressgrp-5rplc-26"/>
          <w:rFonts w:ascii="Times New Roman" w:eastAsia="Times New Roman" w:hAnsi="Times New Roman" w:cs="Times New Roman"/>
          <w:sz w:val="28"/>
          <w:szCs w:val="28"/>
        </w:rPr>
        <w:t>адрес</w:t>
      </w:r>
      <w:r>
        <w:rPr>
          <w:rFonts w:ascii="Times New Roman" w:eastAsia="Times New Roman" w:hAnsi="Times New Roman" w:cs="Times New Roman"/>
          <w:sz w:val="28"/>
          <w:szCs w:val="28"/>
        </w:rPr>
        <w:t>), а в случае утраты указанных документов заявить об этом в указанный орган в тот же срок.</w:t>
      </w:r>
    </w:p>
    <w:p>
      <w:pPr>
        <w:spacing w:before="0" w:after="0"/>
        <w:ind w:firstLine="567"/>
        <w:jc w:val="both"/>
        <w:rPr>
          <w:sz w:val="28"/>
          <w:szCs w:val="28"/>
        </w:rPr>
      </w:pPr>
      <w:r>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rPr>
        <w:t>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pPr>
        <w:spacing w:before="0" w:after="0"/>
        <w:ind w:firstLine="708"/>
        <w:jc w:val="both"/>
        <w:rPr>
          <w:sz w:val="28"/>
          <w:szCs w:val="28"/>
        </w:rPr>
      </w:pPr>
    </w:p>
    <w:p>
      <w:pPr>
        <w:spacing w:before="0" w:after="0"/>
        <w:ind w:firstLine="567"/>
        <w:jc w:val="both"/>
        <w:rPr>
          <w:sz w:val="28"/>
          <w:szCs w:val="28"/>
        </w:rPr>
      </w:pPr>
    </w:p>
    <w:p>
      <w:pPr>
        <w:spacing w:before="0" w:after="0"/>
        <w:jc w:val="both"/>
        <w:rPr>
          <w:sz w:val="28"/>
          <w:szCs w:val="28"/>
        </w:rPr>
      </w:pPr>
    </w:p>
    <w:p>
      <w:pPr>
        <w:spacing w:before="0" w:after="0"/>
        <w:jc w:val="both"/>
        <w:rPr>
          <w:sz w:val="28"/>
          <w:szCs w:val="28"/>
        </w:rPr>
      </w:pPr>
      <w:r>
        <w:rPr>
          <w:rFonts w:ascii="Times New Roman" w:eastAsia="Times New Roman" w:hAnsi="Times New Roman" w:cs="Times New Roman"/>
          <w:sz w:val="28"/>
          <w:szCs w:val="28"/>
        </w:rPr>
        <w:t>Мировой судья</w:t>
      </w:r>
      <w:r>
        <w:rPr>
          <w:rFonts w:ascii="Times New Roman" w:eastAsia="Times New Roman" w:hAnsi="Times New Roman" w:cs="Times New Roman"/>
          <w:sz w:val="28"/>
          <w:szCs w:val="28"/>
        </w:rPr>
        <w:t xml:space="preserve">                                                                                  </w:t>
      </w:r>
      <w:r>
        <w:rPr>
          <w:rStyle w:val="cat-FIOgrp-12rplc-27"/>
          <w:rFonts w:ascii="Times New Roman" w:eastAsia="Times New Roman" w:hAnsi="Times New Roman" w:cs="Times New Roman"/>
          <w:sz w:val="28"/>
          <w:szCs w:val="28"/>
        </w:rPr>
        <w:t>фио</w:t>
      </w:r>
    </w:p>
    <w:p>
      <w:pPr>
        <w:spacing w:before="0" w:after="0"/>
        <w:jc w:val="both"/>
        <w:rPr>
          <w:sz w:val="28"/>
          <w:szCs w:val="28"/>
        </w:rPr>
      </w:pPr>
      <w:r>
        <w:rPr>
          <w:rFonts w:ascii="Times New Roman" w:eastAsia="Times New Roman" w:hAnsi="Times New Roman" w:cs="Times New Roman"/>
          <w:sz w:val="28"/>
          <w:szCs w:val="28"/>
        </w:rPr>
        <w:t>Копия верна:</w:t>
      </w:r>
    </w:p>
    <w:p>
      <w:pPr>
        <w:spacing w:before="0" w:after="0"/>
        <w:rPr>
          <w:sz w:val="28"/>
          <w:szCs w:val="28"/>
        </w:rPr>
      </w:pPr>
      <w:r>
        <w:rPr>
          <w:rFonts w:ascii="Times New Roman" w:eastAsia="Times New Roman" w:hAnsi="Times New Roman" w:cs="Times New Roman"/>
          <w:sz w:val="28"/>
          <w:szCs w:val="28"/>
        </w:rPr>
        <w:t>Мировой судья</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w:t>
      </w:r>
      <w:r>
        <w:rPr>
          <w:rStyle w:val="cat-FIOgrp-12rplc-28"/>
          <w:rFonts w:ascii="Times New Roman" w:eastAsia="Times New Roman" w:hAnsi="Times New Roman" w:cs="Times New Roman"/>
          <w:sz w:val="28"/>
          <w:szCs w:val="28"/>
        </w:rPr>
        <w:t>фио</w:t>
      </w:r>
    </w:p>
    <w:p>
      <w:pPr>
        <w:spacing w:before="0" w:after="0"/>
        <w:rPr>
          <w:sz w:val="28"/>
          <w:szCs w:val="28"/>
        </w:rPr>
      </w:pPr>
    </w:p>
    <w:p>
      <w:pPr>
        <w:spacing w:before="0" w:after="0"/>
      </w:pPr>
    </w:p>
    <w:p>
      <w:pPr>
        <w:spacing w:before="0" w:after="0"/>
      </w:pP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Addressgrp-0rplc-0">
    <w:name w:val="cat-Address grp-0 rplc-0"/>
    <w:basedOn w:val="DefaultParagraphFont"/>
  </w:style>
  <w:style w:type="character" w:customStyle="1" w:styleId="cat-Dategrp-6rplc-1">
    <w:name w:val="cat-Date grp-6 rplc-1"/>
    <w:basedOn w:val="DefaultParagraphFont"/>
  </w:style>
  <w:style w:type="character" w:customStyle="1" w:styleId="cat-Addressgrp-1rplc-2">
    <w:name w:val="cat-Address grp-1 rplc-2"/>
    <w:basedOn w:val="DefaultParagraphFont"/>
  </w:style>
  <w:style w:type="character" w:customStyle="1" w:styleId="cat-FIOgrp-8rplc-3">
    <w:name w:val="cat-FIO grp-8 rplc-3"/>
    <w:basedOn w:val="DefaultParagraphFont"/>
  </w:style>
  <w:style w:type="character" w:customStyle="1" w:styleId="cat-UserDefinedgrp-21rplc-5">
    <w:name w:val="cat-UserDefined grp-21 rplc-5"/>
    <w:basedOn w:val="DefaultParagraphFont"/>
  </w:style>
  <w:style w:type="character" w:customStyle="1" w:styleId="cat-ExternalSystemDefinedgrp-19rplc-6">
    <w:name w:val="cat-ExternalSystemDefined grp-19 rplc-6"/>
    <w:basedOn w:val="DefaultParagraphFont"/>
  </w:style>
  <w:style w:type="character" w:customStyle="1" w:styleId="cat-PassportDatagrp-14rplc-7">
    <w:name w:val="cat-PassportData grp-14 rplc-7"/>
    <w:basedOn w:val="DefaultParagraphFont"/>
  </w:style>
  <w:style w:type="character" w:customStyle="1" w:styleId="cat-PassportDatagrp-15rplc-8">
    <w:name w:val="cat-PassportData grp-15 rplc-8"/>
    <w:basedOn w:val="DefaultParagraphFont"/>
  </w:style>
  <w:style w:type="character" w:customStyle="1" w:styleId="cat-ExternalSystemDefinedgrp-18rplc-9">
    <w:name w:val="cat-ExternalSystemDefined grp-18 rplc-9"/>
    <w:basedOn w:val="DefaultParagraphFont"/>
  </w:style>
  <w:style w:type="character" w:customStyle="1" w:styleId="cat-ExternalSystemDefinedgrp-20rplc-10">
    <w:name w:val="cat-ExternalSystemDefined grp-20 rplc-10"/>
    <w:basedOn w:val="DefaultParagraphFont"/>
  </w:style>
  <w:style w:type="character" w:customStyle="1" w:styleId="cat-UserDefinedgrp-22rplc-11">
    <w:name w:val="cat-UserDefined grp-22 rplc-11"/>
    <w:basedOn w:val="DefaultParagraphFont"/>
  </w:style>
  <w:style w:type="character" w:customStyle="1" w:styleId="cat-Dategrp-7rplc-13">
    <w:name w:val="cat-Date grp-7 rplc-13"/>
    <w:basedOn w:val="DefaultParagraphFont"/>
  </w:style>
  <w:style w:type="character" w:customStyle="1" w:styleId="cat-Timegrp-16rplc-14">
    <w:name w:val="cat-Time grp-16 rplc-14"/>
    <w:basedOn w:val="DefaultParagraphFont"/>
  </w:style>
  <w:style w:type="character" w:customStyle="1" w:styleId="cat-Addressgrp-2rplc-15">
    <w:name w:val="cat-Address grp-2 rplc-15"/>
    <w:basedOn w:val="DefaultParagraphFont"/>
  </w:style>
  <w:style w:type="character" w:customStyle="1" w:styleId="cat-Addressgrp-3rplc-16">
    <w:name w:val="cat-Address grp-3 rplc-16"/>
    <w:basedOn w:val="DefaultParagraphFont"/>
  </w:style>
  <w:style w:type="character" w:customStyle="1" w:styleId="cat-CarMakeModelgrp-17rplc-17">
    <w:name w:val="cat-CarMakeModel grp-17 rplc-17"/>
    <w:basedOn w:val="DefaultParagraphFont"/>
  </w:style>
  <w:style w:type="character" w:customStyle="1" w:styleId="cat-FIOgrp-11rplc-18">
    <w:name w:val="cat-FIO grp-11 rplc-18"/>
    <w:basedOn w:val="DefaultParagraphFont"/>
  </w:style>
  <w:style w:type="character" w:customStyle="1" w:styleId="cat-SumInWordsgrp-13rplc-19">
    <w:name w:val="cat-SumInWords grp-13 rplc-19"/>
    <w:basedOn w:val="DefaultParagraphFont"/>
  </w:style>
  <w:style w:type="character" w:customStyle="1" w:styleId="cat-Addressgrp-4rplc-20">
    <w:name w:val="cat-Address grp-4 rplc-20"/>
    <w:basedOn w:val="DefaultParagraphFont"/>
  </w:style>
  <w:style w:type="character" w:customStyle="1" w:styleId="cat-UserDefinedgrp-23rplc-22">
    <w:name w:val="cat-UserDefined grp-23 rplc-22"/>
    <w:basedOn w:val="DefaultParagraphFont"/>
  </w:style>
  <w:style w:type="character" w:customStyle="1" w:styleId="cat-FIOgrp-10rplc-23">
    <w:name w:val="cat-FIO grp-10 rplc-23"/>
    <w:basedOn w:val="DefaultParagraphFont"/>
  </w:style>
  <w:style w:type="character" w:customStyle="1" w:styleId="cat-UserDefinedgrp-24rplc-24">
    <w:name w:val="cat-UserDefined grp-24 rplc-24"/>
    <w:basedOn w:val="DefaultParagraphFont"/>
  </w:style>
  <w:style w:type="character" w:customStyle="1" w:styleId="cat-Addressgrp-5rplc-26">
    <w:name w:val="cat-Address grp-5 rplc-26"/>
    <w:basedOn w:val="DefaultParagraphFont"/>
  </w:style>
  <w:style w:type="character" w:customStyle="1" w:styleId="cat-FIOgrp-12rplc-27">
    <w:name w:val="cat-FIO grp-12 rplc-27"/>
    <w:basedOn w:val="DefaultParagraphFont"/>
  </w:style>
  <w:style w:type="character" w:customStyle="1" w:styleId="cat-FIOgrp-12rplc-28">
    <w:name w:val="cat-FIO grp-12 rplc-28"/>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msud.garant.ru/" TargetMode="External" /><Relationship Id="rId5" Type="http://schemas.openxmlformats.org/officeDocument/2006/relationships/hyperlink" Target="garantf1://2440357.6600/" TargetMode="External" /><Relationship Id="rId6" Type="http://schemas.openxmlformats.org/officeDocument/2006/relationships/hyperlink" Target="file:///X:\assist_2\&#1051;&#1077;&#1085;&#1072;\&#1040;&#1076;&#1084;&#1080;&#1085;&#1080;&#1089;&#1090;&#1088;&#1072;&#1090;&#1080;&#1074;&#1082;&#1072;\judge_3\&#1040;&#1044;&#1052;&#1048;&#1053;&#1048;&#1057;&#1058;&#1056;&#1040;&#1058;&#1048;&#1042;&#1050;&#1040;\20.09.2013\5446%20&#1073;&#1072;&#1083;&#1072;&#1073;&#1072;&#1085;%2012.8%20&#1095;.%201.doc" TargetMode="External" /><Relationship Id="rId7"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